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微软雅黑" w:hAnsi="微软雅黑" w:cs="微软雅黑"/>
          <w:sz w:val="28"/>
          <w:szCs w:val="28"/>
        </w:rPr>
      </w:pPr>
      <w:r>
        <w:rPr>
          <w:rFonts w:hint="eastAsia" w:ascii="微软雅黑" w:hAnsi="微软雅黑" w:cs="微软雅黑"/>
          <w:sz w:val="36"/>
          <w:szCs w:val="36"/>
        </w:rPr>
        <w:t>202</w:t>
      </w:r>
      <w:r>
        <w:rPr>
          <w:rFonts w:hint="eastAsia" w:ascii="微软雅黑" w:hAnsi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cs="微软雅黑"/>
          <w:sz w:val="36"/>
          <w:szCs w:val="36"/>
        </w:rPr>
        <w:t>沈阳连锁加盟创业博览会</w:t>
      </w:r>
    </w:p>
    <w:p>
      <w:pPr>
        <w:spacing w:after="0"/>
        <w:jc w:val="center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8"/>
          <w:szCs w:val="28"/>
        </w:rPr>
        <w:t>时间：</w:t>
      </w:r>
      <w:r>
        <w:rPr>
          <w:rFonts w:hint="eastAsia" w:ascii="微软雅黑" w:hAnsi="微软雅黑" w:cs="微软雅黑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cs="微软雅黑"/>
          <w:sz w:val="28"/>
          <w:szCs w:val="28"/>
        </w:rPr>
        <w:t>月</w:t>
      </w:r>
      <w:r>
        <w:rPr>
          <w:rFonts w:hint="eastAsia" w:ascii="微软雅黑" w:hAnsi="微软雅黑" w:cs="微软雅黑"/>
          <w:sz w:val="28"/>
          <w:szCs w:val="28"/>
          <w:lang w:val="en-US" w:eastAsia="zh-CN"/>
        </w:rPr>
        <w:t>18</w:t>
      </w:r>
      <w:r>
        <w:rPr>
          <w:rFonts w:hint="eastAsia" w:ascii="微软雅黑" w:hAnsi="微软雅黑" w:cs="微软雅黑"/>
          <w:sz w:val="28"/>
          <w:szCs w:val="28"/>
        </w:rPr>
        <w:t>日-</w:t>
      </w:r>
      <w:r>
        <w:rPr>
          <w:rFonts w:hint="eastAsia" w:ascii="微软雅黑" w:hAnsi="微软雅黑" w:cs="微软雅黑"/>
          <w:sz w:val="28"/>
          <w:szCs w:val="28"/>
          <w:lang w:val="en-US" w:eastAsia="zh-CN"/>
        </w:rPr>
        <w:t>10月20</w:t>
      </w:r>
      <w:r>
        <w:rPr>
          <w:rFonts w:hint="eastAsia" w:ascii="微软雅黑" w:hAnsi="微软雅黑" w:cs="微软雅黑"/>
          <w:sz w:val="28"/>
          <w:szCs w:val="28"/>
        </w:rPr>
        <w:t>日     地点：沈阳国际展览中心</w:t>
      </w:r>
    </w:p>
    <w:p>
      <w:pPr>
        <w:spacing w:after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sz w:val="21"/>
          <w:szCs w:val="21"/>
        </w:rPr>
        <w:t>■</w:t>
      </w:r>
      <w:r>
        <w:rPr>
          <w:rFonts w:hint="eastAsia" w:ascii="微软雅黑" w:hAnsi="微软雅黑" w:cs="微软雅黑"/>
          <w:sz w:val="21"/>
          <w:szCs w:val="21"/>
          <w:lang w:eastAsia="zh-CN"/>
        </w:rPr>
        <w:t>展会介绍</w:t>
      </w:r>
    </w:p>
    <w:p>
      <w:pPr>
        <w:spacing w:after="0"/>
        <w:ind w:firstLine="420" w:firstLineChars="200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t>沈阳连锁加盟创业博览会，起始于2001年，已成功举办</w:t>
      </w:r>
      <w:r>
        <w:rPr>
          <w:rFonts w:hint="eastAsia" w:ascii="微软雅黑" w:hAnsi="微软雅黑" w:cs="微软雅黑"/>
          <w:sz w:val="21"/>
          <w:szCs w:val="21"/>
          <w:lang w:val="en-US" w:eastAsia="zh-CN"/>
        </w:rPr>
        <w:t>41</w:t>
      </w:r>
      <w:r>
        <w:rPr>
          <w:rFonts w:hint="eastAsia" w:ascii="微软雅黑" w:hAnsi="微软雅黑" w:cs="微软雅黑"/>
          <w:sz w:val="21"/>
          <w:szCs w:val="21"/>
        </w:rPr>
        <w:t>届，累计服务15000家连锁企业，投资观众近130万人次，得到参展品牌的广泛赞誉、同时帮助众多投资者成功创业。</w:t>
      </w:r>
      <w:r>
        <w:rPr>
          <w:rFonts w:hint="eastAsia" w:ascii="微软雅黑" w:hAnsi="微软雅黑" w:cs="微软雅黑"/>
          <w:szCs w:val="21"/>
        </w:rPr>
        <w:t>本届展会预设30000平方米的展览面积、1000+品牌、50000+行业观众。</w:t>
      </w:r>
      <w:r>
        <w:rPr>
          <w:rFonts w:hint="eastAsia" w:ascii="微软雅黑" w:hAnsi="微软雅黑" w:cs="微软雅黑"/>
          <w:sz w:val="21"/>
          <w:szCs w:val="21"/>
        </w:rPr>
        <w:t>展会六大核心展区，满足投资所选，是国内外众多优秀连锁品牌招商加盟的首选平台。</w:t>
      </w:r>
      <w:bookmarkStart w:id="0" w:name="_GoBack"/>
      <w:bookmarkEnd w:id="0"/>
    </w:p>
    <w:p>
      <w:pPr>
        <w:spacing w:after="0"/>
        <w:ind w:firstLine="420" w:firstLineChars="200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t>本届展会由中展国际权威举办，是国内最具影响力的品牌展会之一，曾服务于吉祥馄饨、德克士、杨国福、百度烤肉、正新鸡排、米多面多、永和豆浆、咖啡之翼、稻香村、佐客、凯特琳、</w:t>
      </w:r>
      <w:r>
        <w:rPr>
          <w:rFonts w:ascii="微软雅黑" w:hAnsi="微软雅黑" w:cs="微软雅黑"/>
          <w:sz w:val="21"/>
          <w:szCs w:val="21"/>
        </w:rPr>
        <w:t>罗森</w:t>
      </w:r>
      <w:r>
        <w:rPr>
          <w:rFonts w:hint="eastAsia" w:ascii="微软雅黑" w:hAnsi="微软雅黑" w:cs="微软雅黑"/>
          <w:sz w:val="21"/>
          <w:szCs w:val="21"/>
        </w:rPr>
        <w:t>、</w:t>
      </w:r>
      <w:r>
        <w:rPr>
          <w:rFonts w:ascii="微软雅黑" w:hAnsi="微软雅黑" w:cs="微软雅黑"/>
          <w:sz w:val="21"/>
          <w:szCs w:val="21"/>
        </w:rPr>
        <w:t>芒果</w:t>
      </w:r>
      <w:r>
        <w:rPr>
          <w:rFonts w:hint="eastAsia" w:ascii="微软雅黑" w:hAnsi="微软雅黑" w:cs="微软雅黑"/>
          <w:sz w:val="21"/>
          <w:szCs w:val="21"/>
        </w:rPr>
        <w:t>不动产、VIP英语、客如云、盈科律所等优秀连锁品牌企业，是连锁企业展示品牌形象，扩大品牌影响力、实现裂变式发展的重要平台！</w:t>
      </w:r>
    </w:p>
    <w:p>
      <w:pPr>
        <w:spacing w:after="0"/>
        <w:ind w:firstLine="420" w:firstLineChars="200"/>
        <w:rPr>
          <w:rFonts w:ascii="微软雅黑" w:hAnsi="微软雅黑" w:cs="微软雅黑"/>
          <w:sz w:val="21"/>
          <w:szCs w:val="21"/>
        </w:rPr>
      </w:pPr>
    </w:p>
    <w:p>
      <w:pPr>
        <w:spacing w:after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sz w:val="21"/>
          <w:szCs w:val="21"/>
        </w:rPr>
        <w:t>■</w:t>
      </w:r>
      <w:r>
        <w:rPr>
          <w:rFonts w:hint="eastAsia" w:ascii="微软雅黑" w:hAnsi="微软雅黑" w:cs="微软雅黑"/>
          <w:sz w:val="21"/>
          <w:szCs w:val="21"/>
          <w:lang w:eastAsia="zh-CN"/>
        </w:rPr>
        <w:t>展会优势</w:t>
      </w:r>
    </w:p>
    <w:p>
      <w:pPr>
        <w:spacing w:after="0"/>
        <w:ind w:right="-57" w:rightChars="-26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  <w:u w:val="single"/>
        </w:rPr>
        <w:t>优越的地理环境，抢占市场</w:t>
      </w:r>
    </w:p>
    <w:p>
      <w:pPr>
        <w:spacing w:after="0"/>
        <w:rPr>
          <w:rFonts w:hint="eastAsia" w:ascii="微软雅黑" w:hAnsi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cs="微软雅黑"/>
          <w:sz w:val="21"/>
          <w:szCs w:val="21"/>
          <w:lang w:val="en-US" w:eastAsia="zh-CN"/>
        </w:rPr>
        <w:t>沈阳是全国特大城市之一，是中国东北地区经济、文化、交通、金融和商业中心，是长三角、珠三角、京津冀地区通往东北地区的综合交通枢纽，“一带一路”向东北亚、东南亚延伸的重要节点。对周边乃至全国都具有较强的吸纳力、辐射力和带动力，拥有得天独厚的区位优势。</w:t>
      </w:r>
    </w:p>
    <w:p>
      <w:pPr>
        <w:spacing w:after="0"/>
        <w:rPr>
          <w:rFonts w:ascii="微软雅黑" w:hAnsi="微软雅黑" w:cs="微软雅黑"/>
          <w:sz w:val="21"/>
          <w:szCs w:val="21"/>
        </w:rPr>
      </w:pPr>
    </w:p>
    <w:p>
      <w:pPr>
        <w:spacing w:after="0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  <w:u w:val="single"/>
        </w:rPr>
        <w:t>多元化宣传推广 提升项目品牌曝光度</w:t>
      </w:r>
    </w:p>
    <w:p>
      <w:pPr>
        <w:spacing w:after="0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t>展会宣传推广将以腾讯，百度，今日头条，微信，抖音，快手，搜狐等新媒体为主；电视、广播等传统媒体锦上添花；公交车，出租车，社区广告等配合宣传；全方位多角度对展会以及参展品牌进行推广曝光，让参展品牌获得更大的曝光度，获取高回报参展效果</w:t>
      </w:r>
    </w:p>
    <w:p>
      <w:pPr>
        <w:spacing w:after="0"/>
        <w:rPr>
          <w:rFonts w:hint="eastAsia" w:ascii="微软雅黑" w:hAnsi="微软雅黑" w:cs="微软雅黑"/>
          <w:sz w:val="21"/>
          <w:szCs w:val="21"/>
          <w:u w:val="single"/>
        </w:rPr>
      </w:pPr>
    </w:p>
    <w:p>
      <w:pPr>
        <w:spacing w:after="0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  <w:u w:val="single"/>
        </w:rPr>
        <w:t>对接高质量投资观众 现场签单率高</w:t>
      </w:r>
    </w:p>
    <w:p>
      <w:pPr>
        <w:spacing w:after="0"/>
        <w:rPr>
          <w:rFonts w:hint="eastAsia"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t>中国沈阳连锁加盟创业博览会已成功举办36届，现已累超百万观众信息数据库，公司专业的邀约团队，线上线下相结合的宣传方式，通过微信，短信，电话，电邮等方式一对一进行定向邀约，实现品牌项目与投资者达到双赢。</w:t>
      </w:r>
    </w:p>
    <w:p>
      <w:pPr>
        <w:spacing w:after="0"/>
        <w:rPr>
          <w:rFonts w:hint="eastAsia" w:ascii="微软雅黑" w:hAnsi="微软雅黑" w:cs="微软雅黑"/>
          <w:sz w:val="21"/>
          <w:szCs w:val="21"/>
        </w:rPr>
      </w:pPr>
    </w:p>
    <w:p>
      <w:pPr>
        <w:spacing w:after="0"/>
        <w:rPr>
          <w:rFonts w:hint="eastAsia" w:ascii="微软雅黑" w:hAnsi="微软雅黑" w:cs="微软雅黑"/>
          <w:sz w:val="21"/>
          <w:szCs w:val="21"/>
          <w:u w:val="single"/>
        </w:rPr>
      </w:pPr>
      <w:r>
        <w:rPr>
          <w:rFonts w:hint="eastAsia" w:ascii="微软雅黑" w:hAnsi="微软雅黑" w:cs="微软雅黑"/>
          <w:sz w:val="21"/>
          <w:szCs w:val="21"/>
          <w:u w:val="single"/>
        </w:rPr>
        <w:t>观众专业 人气火爆</w:t>
      </w:r>
    </w:p>
    <w:p>
      <w:pPr>
        <w:spacing w:after="0"/>
        <w:rPr>
          <w:rFonts w:hint="eastAsia"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t>中国沈阳连锁加盟创业博览会来自全国31个省市自治区的50000观众，现场创业势气高涨，是投资者找项目，寻商机的不二选择。</w:t>
      </w:r>
    </w:p>
    <w:p>
      <w:pPr>
        <w:spacing w:after="0"/>
        <w:rPr>
          <w:rFonts w:eastAsia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</w:pPr>
      <w:r>
        <w:rPr>
          <w:rFonts w:eastAsia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       </w:t>
      </w:r>
    </w:p>
    <w:p>
      <w:pPr>
        <w:spacing w:after="0"/>
        <w:rPr>
          <w:rFonts w:ascii="微软雅黑" w:hAnsi="微软雅黑" w:cs="微软雅黑"/>
          <w:sz w:val="21"/>
          <w:szCs w:val="21"/>
          <w:u w:val="single"/>
        </w:rPr>
      </w:pPr>
    </w:p>
    <w:p>
      <w:pPr>
        <w:spacing w:after="0"/>
        <w:rPr>
          <w:rFonts w:ascii="微软雅黑" w:hAnsi="微软雅黑" w:cs="微软雅黑"/>
          <w:sz w:val="21"/>
          <w:szCs w:val="21"/>
          <w:u w:val="single"/>
        </w:rPr>
      </w:pPr>
      <w:r>
        <w:rPr>
          <w:rFonts w:hint="eastAsia" w:ascii="微软雅黑" w:hAnsi="微软雅黑" w:cs="微软雅黑"/>
          <w:sz w:val="21"/>
          <w:szCs w:val="21"/>
          <w:u w:val="single"/>
        </w:rPr>
        <w:t>品牌企业，全行业涵盖</w:t>
      </w:r>
    </w:p>
    <w:p>
      <w:pPr>
        <w:spacing w:after="0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/>
          <w:sz w:val="23"/>
          <w:szCs w:val="23"/>
          <w:shd w:val="clear" w:color="auto" w:fill="FFFFFF"/>
        </w:rPr>
        <w:t>参展企业涵盖餐饮行业，零售行业，服务行业、其他配套服务行业等</w:t>
      </w:r>
      <w:r>
        <w:rPr>
          <w:rFonts w:hint="eastAsia" w:ascii="微软雅黑" w:hAnsi="微软雅黑"/>
          <w:sz w:val="23"/>
          <w:szCs w:val="23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/>
          <w:sz w:val="23"/>
          <w:szCs w:val="23"/>
          <w:shd w:val="clear" w:color="auto" w:fill="FFFFFF"/>
        </w:rPr>
        <w:t>大类别，细分行业超过100余种。</w:t>
      </w:r>
    </w:p>
    <w:p>
      <w:pPr>
        <w:spacing w:after="0"/>
        <w:rPr>
          <w:rFonts w:hint="eastAsia" w:ascii="微软雅黑" w:hAnsi="微软雅黑" w:cs="微软雅黑"/>
          <w:sz w:val="21"/>
          <w:szCs w:val="21"/>
        </w:rPr>
      </w:pPr>
    </w:p>
    <w:p>
      <w:pPr>
        <w:spacing w:after="0"/>
        <w:rPr>
          <w:rFonts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t xml:space="preserve">■参展范围 </w:t>
      </w:r>
    </w:p>
    <w:p>
      <w:pPr>
        <w:pStyle w:val="5"/>
        <w:shd w:val="clear" w:color="auto" w:fill="FFFFFF"/>
        <w:spacing w:beforeAutospacing="0" w:afterAutospacing="0"/>
        <w:jc w:val="both"/>
        <w:rPr>
          <w:rFonts w:ascii="微软雅黑" w:hAnsi="微软雅黑" w:cs="微软雅黑"/>
          <w:color w:val="000000"/>
          <w:spacing w:val="8"/>
          <w:sz w:val="21"/>
          <w:szCs w:val="21"/>
          <w:shd w:val="clear" w:color="auto" w:fill="FFFFFF"/>
        </w:rPr>
      </w:pPr>
      <w:r>
        <w:rPr>
          <w:rFonts w:hint="eastAsia" w:ascii="微软雅黑" w:hAnsi="微软雅黑" w:cs="微软雅黑"/>
          <w:color w:val="333333"/>
          <w:spacing w:val="8"/>
          <w:sz w:val="21"/>
          <w:szCs w:val="21"/>
          <w:shd w:val="clear" w:color="auto" w:fill="FFFFFF"/>
        </w:rPr>
        <w:t>■</w:t>
      </w:r>
      <w:r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</w:rPr>
        <w:t>餐饮展区：正餐、快餐、火锅、小吃、烧烤、饮品、甜品、烘焙、西餐、咖啡、日餐、韩餐、轻餐饮等；</w:t>
      </w:r>
    </w:p>
    <w:p>
      <w:pPr>
        <w:pStyle w:val="5"/>
        <w:shd w:val="clear" w:color="auto" w:fill="FFFFFF"/>
        <w:spacing w:beforeAutospacing="0" w:afterAutospacing="0"/>
        <w:jc w:val="both"/>
        <w:rPr>
          <w:rFonts w:ascii="微软雅黑" w:hAnsi="微软雅黑" w:cs="微软雅黑"/>
          <w:color w:val="000000"/>
          <w:spacing w:val="8"/>
          <w:sz w:val="21"/>
          <w:szCs w:val="21"/>
          <w:shd w:val="clear" w:color="auto" w:fill="FFFFFF"/>
        </w:rPr>
      </w:pPr>
      <w:r>
        <w:rPr>
          <w:rFonts w:hint="eastAsia" w:ascii="微软雅黑" w:hAnsi="微软雅黑" w:cs="微软雅黑"/>
          <w:color w:val="333333"/>
          <w:spacing w:val="8"/>
          <w:sz w:val="21"/>
          <w:szCs w:val="21"/>
          <w:shd w:val="clear" w:color="auto" w:fill="FFFFFF"/>
        </w:rPr>
        <w:t>■</w:t>
      </w:r>
      <w:r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</w:rPr>
        <w:t>零售展区：超市、便利店、专卖店、网上商店、自动售货机、新零售</w:t>
      </w:r>
      <w:r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  <w:lang w:eastAsia="zh-CN"/>
        </w:rPr>
        <w:t>等</w:t>
      </w:r>
      <w:r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</w:rPr>
        <w:t>；</w:t>
      </w:r>
    </w:p>
    <w:p>
      <w:pPr>
        <w:pStyle w:val="5"/>
        <w:shd w:val="clear" w:color="auto" w:fill="FFFFFF"/>
        <w:spacing w:beforeAutospacing="0" w:afterAutospacing="0"/>
        <w:jc w:val="both"/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</w:rPr>
      </w:pPr>
      <w:r>
        <w:rPr>
          <w:rFonts w:hint="eastAsia" w:ascii="微软雅黑" w:hAnsi="微软雅黑" w:cs="微软雅黑"/>
          <w:color w:val="333333"/>
          <w:spacing w:val="8"/>
          <w:sz w:val="21"/>
          <w:szCs w:val="21"/>
          <w:shd w:val="clear" w:color="auto" w:fill="FFFFFF"/>
        </w:rPr>
        <w:t>■</w:t>
      </w:r>
      <w:r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</w:rPr>
        <w:t>服务业展区：</w:t>
      </w:r>
      <w:r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  <w:lang w:eastAsia="zh-CN"/>
        </w:rPr>
        <w:t>教育培训、</w:t>
      </w:r>
      <w:r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</w:rPr>
        <w:t>洗衣洗染、房屋中介、连锁酒店、美容美体、医疗保健、母婴服务、休闲娱乐、家政服务、汽车维修美容、商业服务、金融投资等；</w:t>
      </w:r>
    </w:p>
    <w:p>
      <w:pPr>
        <w:pStyle w:val="5"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000000"/>
          <w:spacing w:val="8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cs="微软雅黑"/>
          <w:color w:val="333333"/>
          <w:spacing w:val="8"/>
          <w:sz w:val="21"/>
          <w:szCs w:val="21"/>
          <w:shd w:val="clear" w:color="auto" w:fill="FFFFFF"/>
        </w:rPr>
        <w:t>■</w:t>
      </w:r>
      <w:r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</w:rPr>
        <w:t>配套展区：食材，食品，酒水，包装、装修设计、管理系统、仓储物流，商业地产等</w:t>
      </w:r>
      <w:r>
        <w:rPr>
          <w:rFonts w:hint="eastAsia" w:ascii="微软雅黑" w:hAnsi="微软雅黑" w:cs="微软雅黑"/>
          <w:color w:val="000000"/>
          <w:spacing w:val="8"/>
          <w:sz w:val="21"/>
          <w:szCs w:val="21"/>
          <w:shd w:val="clear" w:color="auto" w:fill="FFFFFF"/>
          <w:lang w:eastAsia="zh-CN"/>
        </w:rPr>
        <w:t>；</w:t>
      </w:r>
    </w:p>
    <w:p>
      <w:pPr>
        <w:rPr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■参展费用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●标准展位：（3m×3m=9㎡） 7200元/个，双开口展位加收10%元，7920元/个。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●展位配置：三面围板、一桌两椅、一块楣板、两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盏</w:t>
      </w:r>
      <w:r>
        <w:rPr>
          <w:rFonts w:hint="eastAsia" w:ascii="微软雅黑" w:hAnsi="微软雅黑" w:eastAsia="微软雅黑" w:cs="微软雅黑"/>
          <w:sz w:val="21"/>
          <w:szCs w:val="21"/>
        </w:rPr>
        <w:t>射灯、220V/5A电源插座一个。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●特装展位：750元/㎡，36㎡起租，由企业自行设计搭建。（注：国外企业300＄/㎡）。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●特装限高：限高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4-5</w:t>
      </w:r>
      <w:r>
        <w:rPr>
          <w:rFonts w:hint="eastAsia" w:ascii="微软雅黑" w:hAnsi="微软雅黑" w:eastAsia="微软雅黑" w:cs="微软雅黑"/>
          <w:sz w:val="21"/>
          <w:szCs w:val="21"/>
        </w:rPr>
        <w:t>米，标改特限高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3.5</w:t>
      </w:r>
      <w:r>
        <w:rPr>
          <w:rFonts w:hint="eastAsia" w:ascii="微软雅黑" w:hAnsi="微软雅黑" w:eastAsia="微软雅黑" w:cs="微软雅黑"/>
          <w:sz w:val="21"/>
          <w:szCs w:val="21"/>
        </w:rPr>
        <w:t>米，特装管理费35元/平。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■参展程序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1、认真阅读本邀请函和相关文书，然后填写"参展申请表/合同书"并加盖公章，连同企业营业执照副本一并传真至大会组委会。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2、在3个工作日内将参展费用的50%或全款汇至指定帐号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传真汇款底单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余款在开展前一个月付清，逾期付款中展公司有权重新安排展位，所交费用不退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</w:rPr>
        <w:t>展位分配原则： "先申请、先付款，先安排"。根据展会的整体需要，组委会保留调整展位的权利。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3、主办单位收到参展费用之后，将《展位确认书》、《参展指南》传真或电邮至参展单位，参展单位凭《展位确认书》并按《参展指南》所规定时间报到布展和展览洽谈。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  <w:sectPr>
          <w:headerReference r:id="rId4" w:type="default"/>
          <w:footerReference r:id="rId5" w:type="default"/>
          <w:type w:val="continuous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  <w:sectPr>
          <w:headerReference r:id="rId6" w:type="default"/>
          <w:footerReference r:id="rId7" w:type="default"/>
          <w:type w:val="continuous"/>
          <w:pgSz w:w="11906" w:h="16838"/>
          <w:pgMar w:top="1440" w:right="1080" w:bottom="1440" w:left="1080" w:header="850" w:footer="567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■联系方式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sz w:val="21"/>
          <w:szCs w:val="21"/>
        </w:rPr>
        <w:t>参展咨询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沈阳中展国际会展文化有限公司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联系人：</w:t>
      </w:r>
      <w:r>
        <w:rPr>
          <w:rFonts w:hint="eastAsia" w:ascii="微软雅黑" w:hAnsi="微软雅黑" w:cs="微软雅黑"/>
          <w:sz w:val="21"/>
          <w:szCs w:val="21"/>
          <w:lang w:eastAsia="zh-CN"/>
        </w:rPr>
        <w:t>朱宝秀</w:t>
      </w:r>
      <w:r>
        <w:rPr>
          <w:rFonts w:hint="eastAsia" w:ascii="微软雅黑" w:hAnsi="微软雅黑" w:cs="微软雅黑"/>
          <w:sz w:val="21"/>
          <w:szCs w:val="21"/>
          <w:lang w:val="en-US" w:eastAsia="zh-CN"/>
        </w:rPr>
        <w:t xml:space="preserve"> 157 1249 4268（微信）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电   话：024-6680 66</w:t>
      </w:r>
      <w:r>
        <w:rPr>
          <w:rFonts w:hint="eastAsia" w:ascii="微软雅黑" w:hAnsi="微软雅黑" w:cs="微软雅黑"/>
          <w:sz w:val="21"/>
          <w:szCs w:val="21"/>
          <w:lang w:val="en-US" w:eastAsia="zh-CN"/>
        </w:rPr>
        <w:t>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传   真：024-6680 6661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邮   箱：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"mailto:cysczlh@163.com"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8"/>
          <w:rFonts w:hint="eastAsia" w:ascii="微软雅黑" w:hAnsi="微软雅黑" w:cs="微软雅黑"/>
          <w:sz w:val="21"/>
          <w:szCs w:val="21"/>
          <w:lang w:val="en-US" w:eastAsia="zh-CN"/>
        </w:rPr>
        <w:t>txjmzh</w:t>
      </w:r>
      <w:r>
        <w:rPr>
          <w:rStyle w:val="8"/>
          <w:rFonts w:hint="eastAsia" w:ascii="微软雅黑" w:hAnsi="微软雅黑" w:eastAsia="微软雅黑" w:cs="微软雅黑"/>
          <w:sz w:val="21"/>
          <w:szCs w:val="21"/>
          <w:lang w:val="en-US" w:eastAsia="zh-CN"/>
        </w:rPr>
        <w:t>@163.com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sz w:val="21"/>
          <w:szCs w:val="21"/>
        </w:rPr>
        <w:t>参观咨询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沈阳中展国际会展文化有限公司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联系人：程女士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186 2441 7728</w:t>
      </w:r>
      <w:r>
        <w:rPr>
          <w:rFonts w:hint="eastAsia" w:ascii="微软雅黑" w:hAnsi="微软雅黑" w:eastAsia="微软雅黑" w:cs="微软雅黑"/>
          <w:sz w:val="21"/>
          <w:szCs w:val="21"/>
        </w:rPr>
        <w:t>（微信）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电   话：024-6680 6688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传   真：024-6680 6661</w:t>
      </w:r>
    </w:p>
    <w:p>
      <w:pPr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邮   箱：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"mailto:cysczlh@163.com"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8"/>
          <w:rFonts w:hint="eastAsia" w:ascii="微软雅黑" w:hAnsi="微软雅黑" w:cs="微软雅黑"/>
          <w:sz w:val="21"/>
          <w:szCs w:val="21"/>
          <w:lang w:val="en-US" w:eastAsia="zh-CN"/>
        </w:rPr>
        <w:t>txjmzh</w:t>
      </w:r>
      <w:r>
        <w:rPr>
          <w:rStyle w:val="8"/>
          <w:rFonts w:hint="eastAsia" w:ascii="微软雅黑" w:hAnsi="微软雅黑" w:eastAsia="微软雅黑" w:cs="微软雅黑"/>
          <w:sz w:val="21"/>
          <w:szCs w:val="21"/>
          <w:lang w:val="en-US" w:eastAsia="zh-CN"/>
        </w:rPr>
        <w:t>@163.com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sectPr>
      <w:type w:val="continuous"/>
      <w:pgSz w:w="11906" w:h="16838"/>
      <w:pgMar w:top="1440" w:right="1080" w:bottom="1440" w:left="1080" w:header="850" w:footer="567" w:gutter="0"/>
      <w:cols w:equalWidth="0" w:num="2">
        <w:col w:w="4660" w:space="425"/>
        <w:col w:w="466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微软雅黑" w:hAnsi="微软雅黑" w:eastAsia="微软雅黑" w:cs="微软雅黑"/>
        <w:sz w:val="18"/>
        <w:szCs w:val="18"/>
        <w:lang w:eastAsia="zh-CN"/>
      </w:rPr>
    </w:pPr>
    <w:r>
      <w:rPr>
        <w:rFonts w:hint="eastAsia" w:ascii="微软雅黑" w:hAnsi="微软雅黑" w:eastAsia="微软雅黑" w:cs="微软雅黑"/>
        <w:sz w:val="18"/>
        <w:szCs w:val="18"/>
        <w:lang w:eastAsia="zh-CN"/>
      </w:rPr>
      <w:t>中展国际真心服务客户，助力企业快速招商，实现企业裂变式发展。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微软雅黑" w:hAnsi="微软雅黑" w:eastAsia="微软雅黑" w:cs="微软雅黑"/>
        <w:sz w:val="18"/>
        <w:szCs w:val="18"/>
        <w:lang w:eastAsia="zh-CN"/>
      </w:rPr>
    </w:pPr>
    <w:r>
      <w:rPr>
        <w:rFonts w:hint="eastAsia" w:ascii="微软雅黑" w:hAnsi="微软雅黑" w:eastAsia="微软雅黑" w:cs="微软雅黑"/>
        <w:sz w:val="18"/>
        <w:szCs w:val="18"/>
        <w:lang w:eastAsia="zh-CN"/>
      </w:rPr>
      <w:t>中展国际真心服务客户，助力企业快速招商，实现企业裂变式发展。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14400" cy="333375"/>
          <wp:effectExtent l="0" t="0" r="0" b="8255"/>
          <wp:docPr id="5" name="图片 3" descr="中展国际横版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中展国际横版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14400" cy="333375"/>
          <wp:effectExtent l="0" t="0" r="0" b="0"/>
          <wp:docPr id="3" name="图片 1" descr="中展国际横版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中展国际横版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NzU4MDJmMTFmMmFmYTEyZGQ1NTkxMDg0MWFiNTgifQ=="/>
  </w:docVars>
  <w:rsids>
    <w:rsidRoot w:val="00D31D50"/>
    <w:rsid w:val="000746D7"/>
    <w:rsid w:val="000E0962"/>
    <w:rsid w:val="00104A0B"/>
    <w:rsid w:val="001141C1"/>
    <w:rsid w:val="0012004F"/>
    <w:rsid w:val="00137F60"/>
    <w:rsid w:val="001938E6"/>
    <w:rsid w:val="00201A26"/>
    <w:rsid w:val="00230F9C"/>
    <w:rsid w:val="00246191"/>
    <w:rsid w:val="0026620F"/>
    <w:rsid w:val="00267205"/>
    <w:rsid w:val="002B3373"/>
    <w:rsid w:val="002B7914"/>
    <w:rsid w:val="002D77D3"/>
    <w:rsid w:val="002E2EA3"/>
    <w:rsid w:val="00323B43"/>
    <w:rsid w:val="00336121"/>
    <w:rsid w:val="00336841"/>
    <w:rsid w:val="00391B08"/>
    <w:rsid w:val="003D37D8"/>
    <w:rsid w:val="003E2AFB"/>
    <w:rsid w:val="004202E3"/>
    <w:rsid w:val="00426133"/>
    <w:rsid w:val="004358AB"/>
    <w:rsid w:val="00435AA6"/>
    <w:rsid w:val="00450CFF"/>
    <w:rsid w:val="004523B0"/>
    <w:rsid w:val="004739B3"/>
    <w:rsid w:val="00487D97"/>
    <w:rsid w:val="004F6854"/>
    <w:rsid w:val="00524A55"/>
    <w:rsid w:val="00582B6B"/>
    <w:rsid w:val="005B7C9E"/>
    <w:rsid w:val="005C0087"/>
    <w:rsid w:val="005C141E"/>
    <w:rsid w:val="005C55D9"/>
    <w:rsid w:val="005D6FAB"/>
    <w:rsid w:val="00691383"/>
    <w:rsid w:val="006C2B01"/>
    <w:rsid w:val="006F3374"/>
    <w:rsid w:val="0072020F"/>
    <w:rsid w:val="00722F27"/>
    <w:rsid w:val="00783DC5"/>
    <w:rsid w:val="007A3466"/>
    <w:rsid w:val="007B45F1"/>
    <w:rsid w:val="007E0669"/>
    <w:rsid w:val="00827496"/>
    <w:rsid w:val="008304E7"/>
    <w:rsid w:val="00835985"/>
    <w:rsid w:val="00895A2A"/>
    <w:rsid w:val="008B7726"/>
    <w:rsid w:val="008C38C3"/>
    <w:rsid w:val="00935771"/>
    <w:rsid w:val="009A526C"/>
    <w:rsid w:val="009D70D0"/>
    <w:rsid w:val="00A17DB4"/>
    <w:rsid w:val="00A42563"/>
    <w:rsid w:val="00AE27EB"/>
    <w:rsid w:val="00AE5F53"/>
    <w:rsid w:val="00AE6298"/>
    <w:rsid w:val="00AF4C89"/>
    <w:rsid w:val="00B6705C"/>
    <w:rsid w:val="00B92800"/>
    <w:rsid w:val="00C04688"/>
    <w:rsid w:val="00C06408"/>
    <w:rsid w:val="00CE0E5B"/>
    <w:rsid w:val="00D00537"/>
    <w:rsid w:val="00D277D7"/>
    <w:rsid w:val="00D31D50"/>
    <w:rsid w:val="00D44C09"/>
    <w:rsid w:val="00D61D57"/>
    <w:rsid w:val="00D8319D"/>
    <w:rsid w:val="00D848EB"/>
    <w:rsid w:val="00DB0B03"/>
    <w:rsid w:val="00DF4011"/>
    <w:rsid w:val="00DF456B"/>
    <w:rsid w:val="00E04C09"/>
    <w:rsid w:val="00E304E9"/>
    <w:rsid w:val="00E3328B"/>
    <w:rsid w:val="00E8478E"/>
    <w:rsid w:val="00EC0C23"/>
    <w:rsid w:val="00F03B3D"/>
    <w:rsid w:val="00F07473"/>
    <w:rsid w:val="00F216C2"/>
    <w:rsid w:val="00F36C9A"/>
    <w:rsid w:val="00F733D7"/>
    <w:rsid w:val="00F8167B"/>
    <w:rsid w:val="00FC30A6"/>
    <w:rsid w:val="00FC5241"/>
    <w:rsid w:val="00FC5C4D"/>
    <w:rsid w:val="00FD0347"/>
    <w:rsid w:val="00FD78FD"/>
    <w:rsid w:val="01810E11"/>
    <w:rsid w:val="045610C5"/>
    <w:rsid w:val="04BE21AC"/>
    <w:rsid w:val="065251F3"/>
    <w:rsid w:val="07175D2B"/>
    <w:rsid w:val="079F0939"/>
    <w:rsid w:val="07C1244C"/>
    <w:rsid w:val="07C7059F"/>
    <w:rsid w:val="0C0E23AD"/>
    <w:rsid w:val="0C887E22"/>
    <w:rsid w:val="0CCB1F37"/>
    <w:rsid w:val="0E8358E0"/>
    <w:rsid w:val="13380FBA"/>
    <w:rsid w:val="16BA0AF5"/>
    <w:rsid w:val="1B867467"/>
    <w:rsid w:val="1BC7114C"/>
    <w:rsid w:val="1D030CEC"/>
    <w:rsid w:val="2355638D"/>
    <w:rsid w:val="243B5655"/>
    <w:rsid w:val="2746250D"/>
    <w:rsid w:val="294D626C"/>
    <w:rsid w:val="2CF81B52"/>
    <w:rsid w:val="2DD50F50"/>
    <w:rsid w:val="30DC2A9D"/>
    <w:rsid w:val="32821A2B"/>
    <w:rsid w:val="332A7187"/>
    <w:rsid w:val="34121D0B"/>
    <w:rsid w:val="342773AB"/>
    <w:rsid w:val="34D43FD3"/>
    <w:rsid w:val="36100213"/>
    <w:rsid w:val="369E1D26"/>
    <w:rsid w:val="3B2E5AFF"/>
    <w:rsid w:val="3BF41641"/>
    <w:rsid w:val="3E8C5E57"/>
    <w:rsid w:val="42764E87"/>
    <w:rsid w:val="44D0769E"/>
    <w:rsid w:val="45A80981"/>
    <w:rsid w:val="4779238C"/>
    <w:rsid w:val="4A247A39"/>
    <w:rsid w:val="4FCF66BF"/>
    <w:rsid w:val="509D51A9"/>
    <w:rsid w:val="53223632"/>
    <w:rsid w:val="53C23E77"/>
    <w:rsid w:val="568B0BDA"/>
    <w:rsid w:val="56E93F63"/>
    <w:rsid w:val="575A0324"/>
    <w:rsid w:val="5AF40987"/>
    <w:rsid w:val="5BC645DB"/>
    <w:rsid w:val="5D4716CD"/>
    <w:rsid w:val="5DBD2995"/>
    <w:rsid w:val="60892F54"/>
    <w:rsid w:val="68703994"/>
    <w:rsid w:val="6C4B448F"/>
    <w:rsid w:val="6C94777B"/>
    <w:rsid w:val="70B162E8"/>
    <w:rsid w:val="71234A34"/>
    <w:rsid w:val="73F51D11"/>
    <w:rsid w:val="758D19C3"/>
    <w:rsid w:val="7DB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paragraph" w:customStyle="1" w:styleId="9">
    <w:name w:val="Heading #2|1"/>
    <w:basedOn w:val="1"/>
    <w:qFormat/>
    <w:uiPriority w:val="0"/>
    <w:pPr>
      <w:widowControl w:val="0"/>
      <w:ind w:left="1490"/>
      <w:outlineLvl w:val="1"/>
    </w:pPr>
    <w:rPr>
      <w:sz w:val="78"/>
      <w:szCs w:val="78"/>
    </w:rPr>
  </w:style>
  <w:style w:type="paragraph" w:customStyle="1" w:styleId="10">
    <w:name w:val="Body text|1"/>
    <w:basedOn w:val="1"/>
    <w:qFormat/>
    <w:uiPriority w:val="0"/>
    <w:pPr>
      <w:widowControl w:val="0"/>
      <w:spacing w:line="384" w:lineRule="auto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1522</Words>
  <Characters>1676</Characters>
  <Lines>7</Lines>
  <Paragraphs>2</Paragraphs>
  <TotalTime>0</TotalTime>
  <ScaleCrop>false</ScaleCrop>
  <LinksUpToDate>false</LinksUpToDate>
  <CharactersWithSpaces>1726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微信用户</cp:lastModifiedBy>
  <cp:lastPrinted>2020-10-24T10:12:00Z</cp:lastPrinted>
  <dcterms:modified xsi:type="dcterms:W3CDTF">2024-04-19T01:02:21Z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4FF391EF4D6E4DD3A93520573CC37185</vt:lpwstr>
  </property>
</Properties>
</file>